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“ASME焊接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规范</w:t>
      </w:r>
      <w:r>
        <w:rPr>
          <w:rFonts w:hint="eastAsia"/>
          <w:b/>
          <w:color w:val="000000"/>
          <w:sz w:val="32"/>
          <w:szCs w:val="32"/>
        </w:rPr>
        <w:t>培训班”报名回执表</w:t>
      </w:r>
    </w:p>
    <w:p>
      <w:pPr>
        <w:spacing w:line="480" w:lineRule="exact"/>
        <w:jc w:val="center"/>
        <w:rPr>
          <w:rFonts w:hint="eastAsia"/>
          <w:b/>
          <w:sz w:val="44"/>
          <w:szCs w:val="28"/>
        </w:rPr>
      </w:pPr>
    </w:p>
    <w:p>
      <w:pPr>
        <w:spacing w:line="480" w:lineRule="exact"/>
        <w:rPr>
          <w:rFonts w:hint="eastAsia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经研究，我单位决定派以下人员参加：</w:t>
      </w:r>
    </w:p>
    <w:tbl>
      <w:tblPr>
        <w:tblStyle w:val="4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302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系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职务或职称</w:t>
            </w: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0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1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0" w:type="dxa"/>
            <w:vAlign w:val="top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napToGrid w:val="0"/>
        <w:spacing w:line="480" w:lineRule="exact"/>
        <w:ind w:right="-164"/>
        <w:jc w:val="left"/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247" w:bottom="1134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460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zhiwei</dc:creator>
  <cp:lastModifiedBy>zhiwei</cp:lastModifiedBy>
  <dcterms:modified xsi:type="dcterms:W3CDTF">2017-04-23T07:56:00Z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